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48930105"/>
      <w:bookmarkEnd w:id="0"/>
      <w:bookmarkStart w:id="1" w:name="_Hlt450039480"/>
      <w:bookmarkEnd w:id="1"/>
      <w:bookmarkStart w:id="2" w:name="_Hlt449016246"/>
      <w:bookmarkEnd w:id="2"/>
      <w:bookmarkStart w:id="3" w:name="_Hlt450066087"/>
      <w:bookmarkEnd w:id="3"/>
      <w:bookmarkStart w:id="4" w:name="_Hlt450051172"/>
      <w:bookmarkEnd w:id="4"/>
      <w:bookmarkStart w:id="5" w:name="_Hlt45006608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90Bis</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903563</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Xi</w:t>
      </w:r>
      <w:r>
        <w:rPr>
          <w:rFonts w:hint="default" w:ascii="Arial" w:hAnsi="Arial"/>
          <w:b/>
          <w:sz w:val="24"/>
          <w:szCs w:val="24"/>
          <w:lang w:val="en-US" w:eastAsia="zh-CN"/>
        </w:rPr>
        <w:t>’</w:t>
      </w:r>
      <w:r>
        <w:rPr>
          <w:rFonts w:hint="eastAsia" w:ascii="Arial" w:hAnsi="Arial"/>
          <w:b/>
          <w:sz w:val="24"/>
          <w:szCs w:val="24"/>
          <w:lang w:val="en-US" w:eastAsia="zh-CN"/>
        </w:rPr>
        <w:t>an</w:t>
      </w:r>
      <w:r>
        <w:rPr>
          <w:rFonts w:hint="eastAsia" w:ascii="Arial" w:hAnsi="Arial" w:eastAsia="宋体"/>
          <w:b/>
          <w:sz w:val="24"/>
          <w:szCs w:val="24"/>
          <w:lang w:eastAsia="zh-CN"/>
        </w:rPr>
        <w:t xml:space="preserve">, </w:t>
      </w:r>
      <w:r>
        <w:rPr>
          <w:rFonts w:hint="eastAsia" w:ascii="Arial" w:hAnsi="Arial"/>
          <w:b/>
          <w:sz w:val="24"/>
          <w:szCs w:val="24"/>
          <w:lang w:val="en-US" w:eastAsia="zh-CN"/>
        </w:rPr>
        <w:t>China</w:t>
      </w:r>
      <w:r>
        <w:rPr>
          <w:rFonts w:ascii="Arial" w:hAnsi="Arial" w:eastAsia="宋体"/>
          <w:b/>
          <w:sz w:val="24"/>
          <w:szCs w:val="24"/>
          <w:lang w:eastAsia="zh-CN"/>
        </w:rPr>
        <w:t xml:space="preserve">, </w:t>
      </w:r>
      <w:r>
        <w:rPr>
          <w:rFonts w:hint="eastAsia" w:ascii="Arial" w:hAnsi="Arial"/>
          <w:b/>
          <w:sz w:val="24"/>
          <w:szCs w:val="24"/>
          <w:lang w:val="en-US" w:eastAsia="zh-CN"/>
        </w:rPr>
        <w:t>8</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 xml:space="preserve">Apr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b/>
          <w:sz w:val="24"/>
          <w:szCs w:val="24"/>
          <w:lang w:val="en-US" w:eastAsia="zh-CN"/>
        </w:rPr>
        <w:t>12</w:t>
      </w:r>
      <w:r>
        <w:rPr>
          <w:rFonts w:hint="eastAsia" w:ascii="Arial" w:hAnsi="Arial"/>
          <w:b/>
          <w:sz w:val="24"/>
          <w:szCs w:val="24"/>
          <w:vertAlign w:val="superscript"/>
          <w:lang w:val="en-US" w:eastAsia="zh-CN"/>
        </w:rPr>
        <w:t>th</w:t>
      </w:r>
      <w:r>
        <w:rPr>
          <w:rFonts w:ascii="Arial" w:hAnsi="Arial" w:eastAsia="宋体"/>
          <w:b/>
          <w:sz w:val="24"/>
          <w:szCs w:val="24"/>
          <w:lang w:eastAsia="zh-CN"/>
        </w:rPr>
        <w:t xml:space="preserve"> </w:t>
      </w:r>
      <w:r>
        <w:rPr>
          <w:rFonts w:hint="eastAsia" w:ascii="Arial" w:hAnsi="Arial"/>
          <w:b/>
          <w:sz w:val="24"/>
          <w:szCs w:val="24"/>
          <w:lang w:val="en-US" w:eastAsia="zh-CN"/>
        </w:rPr>
        <w:t>Apr</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Further consideration of EMC test wanted signal level</w:t>
      </w:r>
    </w:p>
    <w:p>
      <w:pPr>
        <w:tabs>
          <w:tab w:val="left" w:pos="1985"/>
        </w:tabs>
        <w:jc w:val="both"/>
        <w:rPr>
          <w:rFonts w:hint="default" w:ascii="Arial" w:hAnsi="Arial" w:eastAsia="宋体" w:cs="Arial"/>
          <w:b w:val="0"/>
          <w:bCs/>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lang w:val="en-US" w:eastAsia="zh-CN"/>
        </w:rPr>
        <w:t>6.9.3</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lang w:val="en-US" w:eastAsia="zh-CN"/>
        </w:rPr>
      </w:pPr>
      <w:r>
        <w:rPr>
          <w:rFonts w:hint="eastAsia"/>
          <w:lang w:val="en-US" w:eastAsia="zh-CN"/>
        </w:rPr>
        <w:t>The EMC test wanted signal level has been discussed in [1] and [2]. However, the wanted signal level is not decided as the test method of EMC radiated immunity test has not been settle down and there are strong dependency between this two topics. In RAN4#90, the corresponding EMC RI test method and configuration has been agreed in[3]. Base on the latest version, we would like to provide some further consideration of wanted signal level of EMC test.</w:t>
      </w:r>
    </w:p>
    <w:p>
      <w:pPr>
        <w:pStyle w:val="2"/>
        <w:rPr>
          <w:rFonts w:hint="default"/>
          <w:lang w:val="en-US" w:eastAsia="zh-CN"/>
        </w:rPr>
      </w:pPr>
      <w:r>
        <w:rPr>
          <w:lang w:eastAsia="zh-CN"/>
        </w:rPr>
        <w:t>Discussion</w:t>
      </w:r>
    </w:p>
    <w:p>
      <w:pPr>
        <w:bidi w:val="0"/>
        <w:rPr>
          <w:rFonts w:hint="eastAsia"/>
          <w:lang w:val="en-US" w:eastAsia="zh-CN"/>
        </w:rPr>
      </w:pPr>
      <w:r>
        <w:rPr>
          <w:rFonts w:hint="eastAsia"/>
          <w:lang w:val="en-US" w:eastAsia="zh-CN"/>
        </w:rPr>
        <w:t>As the introduction of active antenna system(AAS), the radiated immunity test shared similar test set-up as OTA out-of-band blocking test but with much higher interference level. The comparison is shown below in figure 1-a and 1-b:</w:t>
      </w:r>
    </w:p>
    <w:p>
      <w:pPr>
        <w:bidi w:val="0"/>
      </w:pPr>
      <w:r>
        <w:drawing>
          <wp:inline distT="0" distB="0" distL="114300" distR="114300">
            <wp:extent cx="3043555" cy="1903095"/>
            <wp:effectExtent l="0" t="0" r="4445" b="1905"/>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pic:cNvPicPr>
                      <a:picLocks noChangeAspect="1"/>
                    </pic:cNvPicPr>
                  </pic:nvPicPr>
                  <pic:blipFill>
                    <a:blip r:embed="rId4"/>
                    <a:stretch>
                      <a:fillRect/>
                    </a:stretch>
                  </pic:blipFill>
                  <pic:spPr>
                    <a:xfrm>
                      <a:off x="0" y="0"/>
                      <a:ext cx="3043555" cy="1903095"/>
                    </a:xfrm>
                    <a:prstGeom prst="rect">
                      <a:avLst/>
                    </a:prstGeom>
                    <a:noFill/>
                    <a:ln w="9525">
                      <a:noFill/>
                    </a:ln>
                  </pic:spPr>
                </pic:pic>
              </a:graphicData>
            </a:graphic>
          </wp:inline>
        </w:drawing>
      </w:r>
      <w:r>
        <w:drawing>
          <wp:inline distT="0" distB="0" distL="114300" distR="114300">
            <wp:extent cx="3460115" cy="1880235"/>
            <wp:effectExtent l="0" t="0" r="698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5" cstate="print"/>
                    <a:srcRect/>
                    <a:stretch>
                      <a:fillRect/>
                    </a:stretch>
                  </pic:blipFill>
                  <pic:spPr>
                    <a:xfrm>
                      <a:off x="0" y="0"/>
                      <a:ext cx="3460115" cy="1880235"/>
                    </a:xfrm>
                    <a:prstGeom prst="rect">
                      <a:avLst/>
                    </a:prstGeom>
                    <a:noFill/>
                    <a:ln w="9525">
                      <a:noFill/>
                      <a:miter lim="800000"/>
                      <a:headEnd/>
                      <a:tailEnd/>
                    </a:ln>
                  </pic:spPr>
                </pic:pic>
              </a:graphicData>
            </a:graphic>
          </wp:inline>
        </w:drawing>
      </w:r>
    </w:p>
    <w:p>
      <w:pPr>
        <w:bidi w:val="0"/>
        <w:ind w:left="840" w:leftChars="0" w:firstLine="280" w:firstLineChars="0"/>
        <w:jc w:val="left"/>
        <w:rPr>
          <w:rFonts w:hint="eastAsia"/>
          <w:lang w:val="en-US" w:eastAsia="zh-CN"/>
        </w:rPr>
      </w:pPr>
      <w:r>
        <w:rPr>
          <w:rFonts w:hint="eastAsia"/>
          <w:lang w:val="en-US" w:eastAsia="zh-CN"/>
        </w:rPr>
        <w:t xml:space="preserve">Figure 1-a: EMC RI test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 xml:space="preserve">Figure 1-b: OTA out-of-band blocking </w:t>
      </w:r>
    </w:p>
    <w:p>
      <w:pPr>
        <w:bidi w:val="0"/>
        <w:jc w:val="left"/>
        <w:rPr>
          <w:rFonts w:hint="eastAsia"/>
          <w:lang w:val="en-US" w:eastAsia="zh-CN"/>
        </w:rPr>
      </w:pPr>
      <w:r>
        <w:rPr>
          <w:rFonts w:hint="eastAsia"/>
          <w:lang w:val="en-US" w:eastAsia="zh-CN"/>
        </w:rPr>
        <w:t>The comparison of these two test has been gone over many times during previous discussions. A conclusion table is shown below as table 1:</w:t>
      </w:r>
    </w:p>
    <w:p>
      <w:pPr>
        <w:bidi w:val="0"/>
        <w:jc w:val="center"/>
        <w:rPr>
          <w:rFonts w:hint="default"/>
          <w:lang w:val="en-US" w:eastAsia="zh-CN"/>
        </w:rPr>
      </w:pPr>
      <w:r>
        <w:rPr>
          <w:rFonts w:hint="eastAsia"/>
          <w:lang w:val="en-US" w:eastAsia="zh-CN"/>
        </w:rPr>
        <w:t>Table 1 Comparison between RI test and OTA OOB test</w:t>
      </w:r>
    </w:p>
    <w:tbl>
      <w:tblPr>
        <w:tblStyle w:val="52"/>
        <w:tblW w:w="6427" w:type="dxa"/>
        <w:jc w:val="center"/>
        <w:tblCellSpacing w:w="0" w:type="dxa"/>
        <w:tblInd w:w="2069" w:type="dxa"/>
        <w:shd w:val="clear" w:color="auto" w:fill="auto"/>
        <w:tblLayout w:type="fixed"/>
        <w:tblCellMar>
          <w:top w:w="0" w:type="dxa"/>
          <w:left w:w="0" w:type="dxa"/>
          <w:bottom w:w="0" w:type="dxa"/>
          <w:right w:w="0" w:type="dxa"/>
        </w:tblCellMar>
      </w:tblPr>
      <w:tblGrid>
        <w:gridCol w:w="2169"/>
        <w:gridCol w:w="2364"/>
        <w:gridCol w:w="1894"/>
      </w:tblGrid>
      <w:tr>
        <w:tblPrEx>
          <w:shd w:val="clear" w:color="auto" w:fill="auto"/>
          <w:tblLayout w:type="fixed"/>
          <w:tblCellMar>
            <w:top w:w="0" w:type="dxa"/>
            <w:left w:w="0" w:type="dxa"/>
            <w:bottom w:w="0" w:type="dxa"/>
            <w:right w:w="0" w:type="dxa"/>
          </w:tblCellMar>
        </w:tblPrEx>
        <w:trPr>
          <w:trHeight w:val="587" w:hRule="atLeast"/>
          <w:tblCellSpacing w:w="0" w:type="dxa"/>
          <w:jc w:val="center"/>
        </w:trPr>
        <w:tc>
          <w:tcPr>
            <w:tcW w:w="216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p>
        </w:tc>
        <w:tc>
          <w:tcPr>
            <w:tcW w:w="236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Radiated Immunity test</w:t>
            </w:r>
          </w:p>
        </w:tc>
        <w:tc>
          <w:tcPr>
            <w:tcW w:w="189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OTA out-of-band</w:t>
            </w:r>
          </w:p>
          <w:p>
            <w:pPr>
              <w:bidi w:val="0"/>
              <w:jc w:val="center"/>
              <w:rPr>
                <w:rFonts w:hint="default"/>
                <w:lang w:val="en-US" w:eastAsia="zh-CN"/>
              </w:rPr>
            </w:pPr>
            <w:r>
              <w:rPr>
                <w:rFonts w:hint="default"/>
                <w:lang w:val="en-US" w:eastAsia="zh-CN"/>
              </w:rPr>
              <w:t>blocking test</w:t>
            </w:r>
          </w:p>
        </w:tc>
      </w:tr>
      <w:tr>
        <w:tblPrEx>
          <w:tblLayout w:type="fixed"/>
          <w:tblCellMar>
            <w:top w:w="0" w:type="dxa"/>
            <w:left w:w="0" w:type="dxa"/>
            <w:bottom w:w="0" w:type="dxa"/>
            <w:right w:w="0" w:type="dxa"/>
          </w:tblCellMar>
        </w:tblPrEx>
        <w:trPr>
          <w:trHeight w:val="304" w:hRule="atLeast"/>
          <w:tblCellSpacing w:w="0" w:type="dxa"/>
          <w:jc w:val="center"/>
        </w:trPr>
        <w:tc>
          <w:tcPr>
            <w:tcW w:w="216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Test frequency</w:t>
            </w:r>
          </w:p>
        </w:tc>
        <w:tc>
          <w:tcPr>
            <w:tcW w:w="236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80MHz---6GHz</w:t>
            </w:r>
          </w:p>
        </w:tc>
        <w:tc>
          <w:tcPr>
            <w:tcW w:w="189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30MHz---12.75GHz</w:t>
            </w:r>
          </w:p>
        </w:tc>
      </w:tr>
      <w:tr>
        <w:tblPrEx>
          <w:tblLayout w:type="fixed"/>
          <w:tblCellMar>
            <w:top w:w="0" w:type="dxa"/>
            <w:left w:w="0" w:type="dxa"/>
            <w:bottom w:w="0" w:type="dxa"/>
            <w:right w:w="0" w:type="dxa"/>
          </w:tblCellMar>
        </w:tblPrEx>
        <w:trPr>
          <w:trHeight w:val="304" w:hRule="atLeast"/>
          <w:tblCellSpacing w:w="0" w:type="dxa"/>
          <w:jc w:val="center"/>
        </w:trPr>
        <w:tc>
          <w:tcPr>
            <w:tcW w:w="216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wanted signal level</w:t>
            </w:r>
          </w:p>
        </w:tc>
        <w:tc>
          <w:tcPr>
            <w:tcW w:w="236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EISminSENS + </w:t>
            </w:r>
            <w:r>
              <w:rPr>
                <w:rFonts w:hint="default"/>
                <w:color w:val="FF0000"/>
                <w:lang w:val="en-US" w:eastAsia="zh-CN"/>
              </w:rPr>
              <w:t>X</w:t>
            </w:r>
            <w:r>
              <w:rPr>
                <w:rFonts w:hint="default"/>
                <w:lang w:val="en-US" w:eastAsia="zh-CN"/>
              </w:rPr>
              <w:t>dB</w:t>
            </w:r>
          </w:p>
        </w:tc>
        <w:tc>
          <w:tcPr>
            <w:tcW w:w="189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EISminSENS + </w:t>
            </w:r>
            <w:r>
              <w:rPr>
                <w:rFonts w:hint="default"/>
                <w:color w:val="FF0000"/>
                <w:lang w:val="en-US" w:eastAsia="zh-CN"/>
              </w:rPr>
              <w:t>6</w:t>
            </w:r>
            <w:r>
              <w:rPr>
                <w:rFonts w:hint="default"/>
                <w:lang w:val="en-US" w:eastAsia="zh-CN"/>
              </w:rPr>
              <w:t>dB</w:t>
            </w:r>
          </w:p>
        </w:tc>
      </w:tr>
      <w:tr>
        <w:tblPrEx>
          <w:tblLayout w:type="fixed"/>
          <w:tblCellMar>
            <w:top w:w="0" w:type="dxa"/>
            <w:left w:w="0" w:type="dxa"/>
            <w:bottom w:w="0" w:type="dxa"/>
            <w:right w:w="0" w:type="dxa"/>
          </w:tblCellMar>
        </w:tblPrEx>
        <w:trPr>
          <w:trHeight w:val="304" w:hRule="atLeast"/>
          <w:tblCellSpacing w:w="0" w:type="dxa"/>
          <w:jc w:val="center"/>
        </w:trPr>
        <w:tc>
          <w:tcPr>
            <w:tcW w:w="216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interference signal level</w:t>
            </w:r>
          </w:p>
        </w:tc>
        <w:tc>
          <w:tcPr>
            <w:tcW w:w="236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eastAsia"/>
                <w:lang w:val="en-US" w:eastAsia="zh-CN"/>
              </w:rPr>
              <w:t>10</w:t>
            </w:r>
            <w:r>
              <w:rPr>
                <w:rFonts w:hint="default"/>
                <w:lang w:val="en-US" w:eastAsia="zh-CN"/>
              </w:rPr>
              <w:t>V/m</w:t>
            </w:r>
          </w:p>
        </w:tc>
        <w:tc>
          <w:tcPr>
            <w:tcW w:w="189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0.36V/m</w:t>
            </w:r>
          </w:p>
        </w:tc>
      </w:tr>
      <w:tr>
        <w:tblPrEx>
          <w:tblLayout w:type="fixed"/>
          <w:tblCellMar>
            <w:top w:w="0" w:type="dxa"/>
            <w:left w:w="0" w:type="dxa"/>
            <w:bottom w:w="0" w:type="dxa"/>
            <w:right w:w="0" w:type="dxa"/>
          </w:tblCellMar>
        </w:tblPrEx>
        <w:trPr>
          <w:trHeight w:val="587" w:hRule="atLeast"/>
          <w:tblCellSpacing w:w="0" w:type="dxa"/>
          <w:jc w:val="center"/>
        </w:trPr>
        <w:tc>
          <w:tcPr>
            <w:tcW w:w="2169"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interference signal type</w:t>
            </w:r>
          </w:p>
        </w:tc>
        <w:tc>
          <w:tcPr>
            <w:tcW w:w="236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1kHz sine wave 80% </w:t>
            </w:r>
          </w:p>
          <w:p>
            <w:pPr>
              <w:bidi w:val="0"/>
              <w:jc w:val="center"/>
              <w:rPr>
                <w:rFonts w:hint="default"/>
                <w:lang w:val="en-US" w:eastAsia="zh-CN"/>
              </w:rPr>
            </w:pPr>
            <w:r>
              <w:rPr>
                <w:rFonts w:hint="default"/>
                <w:lang w:val="en-US" w:eastAsia="zh-CN"/>
              </w:rPr>
              <w:t>AM modulated CW signal</w:t>
            </w:r>
          </w:p>
        </w:tc>
        <w:tc>
          <w:tcPr>
            <w:tcW w:w="1894"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center"/>
          </w:tcPr>
          <w:p>
            <w:pPr>
              <w:bidi w:val="0"/>
              <w:jc w:val="center"/>
              <w:rPr>
                <w:rFonts w:hint="default"/>
                <w:lang w:val="en-US" w:eastAsia="zh-CN"/>
              </w:rPr>
            </w:pPr>
            <w:r>
              <w:rPr>
                <w:rFonts w:hint="default"/>
                <w:lang w:val="en-US" w:eastAsia="zh-CN"/>
              </w:rPr>
              <w:t>CW signal</w:t>
            </w:r>
          </w:p>
        </w:tc>
      </w:tr>
    </w:tbl>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lang w:val="en-US" w:eastAsia="zh-CN"/>
        </w:rPr>
      </w:pPr>
      <w:r>
        <w:rPr>
          <w:rFonts w:hint="eastAsia"/>
          <w:lang w:val="en-US" w:eastAsia="zh-CN"/>
        </w:rPr>
        <w:t xml:space="preserve">It is clearly shown in the table 1 that the wanted signal level of RI test is set to </w:t>
      </w:r>
      <w:r>
        <w:rPr>
          <w:rFonts w:hint="default"/>
          <w:lang w:val="en-US" w:eastAsia="zh-CN"/>
        </w:rPr>
        <w:t>EISminSENS + </w:t>
      </w:r>
      <w:r>
        <w:rPr>
          <w:rFonts w:hint="default"/>
          <w:color w:val="FF0000"/>
          <w:lang w:val="en-US" w:eastAsia="zh-CN"/>
        </w:rPr>
        <w:t>X</w:t>
      </w:r>
      <w:r>
        <w:rPr>
          <w:rFonts w:hint="default"/>
          <w:lang w:val="en-US" w:eastAsia="zh-CN"/>
        </w:rPr>
        <w:t>dB</w:t>
      </w:r>
      <w:r>
        <w:rPr>
          <w:rFonts w:hint="eastAsia"/>
          <w:lang w:val="en-US" w:eastAsia="zh-CN"/>
        </w:rPr>
        <w:t>, where X is an undefined number. However, to ensure the repeat-ability and standardization of specifications, a fixed number should be used instead of an X which leaves the test lab or BS vendor to decide. This is also under discussion in ETSI ERM WGEMC and CCSA TC9 WG1.</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eastAsia"/>
          <w:lang w:val="en-US" w:eastAsia="zh-CN"/>
        </w:rPr>
      </w:pPr>
      <w:r>
        <w:rPr>
          <w:rFonts w:hint="eastAsia"/>
          <w:lang w:val="en-US" w:eastAsia="zh-CN"/>
        </w:rPr>
        <w:t xml:space="preserve">When comparing the 0.36V/m to 10V/m. a 29dB more stringent BS RF filter requirement is added. So far, to avoid this, two mechanisms have been proposed as </w:t>
      </w:r>
      <w:r>
        <w:rPr>
          <w:rFonts w:hint="default"/>
          <w:lang w:val="en-US" w:eastAsia="zh-CN"/>
        </w:rPr>
        <w:t>“</w:t>
      </w:r>
      <w:r>
        <w:rPr>
          <w:rFonts w:hint="eastAsia"/>
          <w:lang w:val="en-US" w:eastAsia="zh-CN"/>
        </w:rPr>
        <w:t>spatial exclusion</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extension of exclusion band of RI test</w:t>
      </w:r>
      <w:r>
        <w:rPr>
          <w:rFonts w:hint="default"/>
          <w:lang w:val="en-US" w:eastAsia="zh-CN"/>
        </w:rPr>
        <w:t>”</w:t>
      </w:r>
      <w:r>
        <w:rPr>
          <w:rFonts w:hint="eastAsia"/>
          <w:lang w:val="en-US" w:eastAsia="zh-CN"/>
        </w:rPr>
        <w:t>. In current TS 38.113, each of these two can be chosen to achieve compliance. However, there has been one LS[4</w:t>
      </w:r>
      <w:bookmarkStart w:id="7" w:name="_GoBack"/>
      <w:bookmarkEnd w:id="7"/>
      <w:r>
        <w:rPr>
          <w:rFonts w:hint="eastAsia"/>
          <w:lang w:val="en-US" w:eastAsia="zh-CN"/>
        </w:rPr>
        <w:t>] sent out to ETSI ERM WGEMC and the reply LS has confirmed that the spatial exclusion method will not be accepted by European regulatory. So the exclusion band extension is proposed and we would like to discuss the wanted signal level based on this mechanism.</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eastAsia"/>
          <w:lang w:val="en-US" w:eastAsia="zh-CN"/>
        </w:rPr>
      </w:pPr>
      <w:r>
        <w:rPr>
          <w:rFonts w:hint="eastAsia"/>
          <w:lang w:val="en-US" w:eastAsia="zh-CN"/>
        </w:rPr>
        <w:t xml:space="preserve">In [3], the exclusion band has been extended to 200MHz which ensures the received power after the RF filter at 10V/m interfere is at least 29dB less than that at 0.36/m interfere(the OTA out-of-band blocking requirement). In this case, a similar wanted signal level should be defined for 10V/m case to the OTA OOB blocking case. So far, the  </w:t>
      </w:r>
      <w:r>
        <w:rPr>
          <w:rFonts w:hint="default"/>
          <w:lang w:val="en-US" w:eastAsia="zh-CN"/>
        </w:rPr>
        <w:t>EISminSENS + </w:t>
      </w:r>
      <w:r>
        <w:rPr>
          <w:rFonts w:hint="eastAsia"/>
          <w:lang w:val="en-US" w:eastAsia="zh-CN"/>
        </w:rPr>
        <w:t>6</w:t>
      </w:r>
      <w:r>
        <w:rPr>
          <w:rFonts w:hint="default"/>
          <w:lang w:val="en-US" w:eastAsia="zh-CN"/>
        </w:rPr>
        <w:t>dB</w:t>
      </w:r>
      <w:r>
        <w:rPr>
          <w:rFonts w:hint="eastAsia"/>
          <w:lang w:val="en-US" w:eastAsia="zh-CN"/>
        </w:rPr>
        <w:t xml:space="preserve"> is used for OTA OOB blocking. However, the EMC RI test is not considering the RX requirement of the base station. The principle of setting the wanted signal level for a BS within an EMC test is to grantee that the performance criteria will not be limited or influenced by the RF performance, e.g the throughput being considered in EMC test. Hence, a higher wanted signal level comparing to </w:t>
      </w:r>
      <w:r>
        <w:rPr>
          <w:rFonts w:hint="default"/>
          <w:lang w:val="en-US" w:eastAsia="zh-CN"/>
        </w:rPr>
        <w:t>EISminSENS + </w:t>
      </w:r>
      <w:r>
        <w:rPr>
          <w:rFonts w:hint="eastAsia"/>
          <w:lang w:val="en-US" w:eastAsia="zh-CN"/>
        </w:rPr>
        <w:t>6</w:t>
      </w:r>
      <w:r>
        <w:rPr>
          <w:rFonts w:hint="default"/>
          <w:lang w:val="en-US" w:eastAsia="zh-CN"/>
        </w:rPr>
        <w:t>dB</w:t>
      </w:r>
      <w:r>
        <w:rPr>
          <w:rFonts w:hint="eastAsia"/>
          <w:lang w:val="en-US" w:eastAsia="zh-CN"/>
        </w:rPr>
        <w:t xml:space="preserve"> should be considered.  </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eastAsia"/>
          <w:lang w:val="en-US" w:eastAsia="zh-CN"/>
        </w:rPr>
      </w:pPr>
      <w:r>
        <w:rPr>
          <w:rFonts w:hint="eastAsia"/>
          <w:lang w:val="en-US" w:eastAsia="zh-CN"/>
        </w:rPr>
        <w:t xml:space="preserve">In previous 3GPP EMC specs as TS 36.113 and TS 37.113, reference sensitivity + 15dB is provided as an example for conducted case comparing reference sensitivity + 6dB of OOB conducted test. </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b/>
          <w:bCs/>
          <w:lang w:val="en-US" w:eastAsia="zh-CN"/>
        </w:rPr>
      </w:pPr>
      <w:r>
        <w:rPr>
          <w:rFonts w:hint="eastAsia"/>
          <w:b/>
          <w:bCs/>
          <w:lang w:val="en-US" w:eastAsia="zh-CN"/>
        </w:rPr>
        <w:t>Observation: There is a 9dB difference between wanted signal level for EMC test and OOB conducted test.</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eastAsia"/>
          <w:lang w:val="en-US" w:eastAsia="zh-CN"/>
        </w:rPr>
      </w:pPr>
      <w:r>
        <w:rPr>
          <w:rFonts w:hint="eastAsia"/>
          <w:lang w:val="en-US" w:eastAsia="zh-CN"/>
        </w:rPr>
        <w:t xml:space="preserve">Hence we believe this 9dB difference can be kept for OTA case as based on a calibration before each test, there should be no difference between conducted case and OTA case. So a 9dB is proposed to be added based on </w:t>
      </w:r>
      <w:r>
        <w:rPr>
          <w:rFonts w:hint="default"/>
          <w:lang w:val="en-US" w:eastAsia="zh-CN"/>
        </w:rPr>
        <w:t>EISminSENS + </w:t>
      </w:r>
      <w:r>
        <w:rPr>
          <w:rFonts w:hint="eastAsia"/>
          <w:lang w:val="en-US" w:eastAsia="zh-CN"/>
        </w:rPr>
        <w:t>6</w:t>
      </w:r>
      <w:r>
        <w:rPr>
          <w:rFonts w:hint="default"/>
          <w:lang w:val="en-US" w:eastAsia="zh-CN"/>
        </w:rPr>
        <w:t>dB</w:t>
      </w:r>
      <w:r>
        <w:rPr>
          <w:rFonts w:hint="eastAsia"/>
          <w:lang w:val="en-US" w:eastAsia="zh-CN"/>
        </w:rPr>
        <w:t xml:space="preserve"> which means </w:t>
      </w:r>
      <w:r>
        <w:rPr>
          <w:rFonts w:hint="default"/>
          <w:lang w:val="en-US" w:eastAsia="zh-CN"/>
        </w:rPr>
        <w:t>EISminSENS + </w:t>
      </w:r>
      <w:r>
        <w:rPr>
          <w:rFonts w:hint="eastAsia"/>
          <w:lang w:val="en-US" w:eastAsia="zh-CN"/>
        </w:rPr>
        <w:t xml:space="preserve">15 </w:t>
      </w:r>
      <w:r>
        <w:rPr>
          <w:rFonts w:hint="default"/>
          <w:lang w:val="en-US" w:eastAsia="zh-CN"/>
        </w:rPr>
        <w:t>dB</w:t>
      </w:r>
      <w:r>
        <w:rPr>
          <w:rFonts w:hint="eastAsia"/>
          <w:lang w:val="en-US" w:eastAsia="zh-CN"/>
        </w:rPr>
        <w:t xml:space="preserve"> is proposed as wanted signal level for BS type 1-O in EMC test.</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b/>
          <w:bCs/>
          <w:lang w:val="en-US" w:eastAsia="zh-CN"/>
        </w:rPr>
      </w:pPr>
      <w:r>
        <w:rPr>
          <w:rFonts w:hint="eastAsia"/>
          <w:b/>
          <w:bCs/>
          <w:lang w:val="en-US" w:eastAsia="zh-CN"/>
        </w:rPr>
        <w:t xml:space="preserve">Proposal: </w:t>
      </w:r>
      <w:r>
        <w:rPr>
          <w:rFonts w:hint="default"/>
          <w:b/>
          <w:bCs/>
          <w:lang w:val="en-US" w:eastAsia="zh-CN"/>
        </w:rPr>
        <w:t>EISminSENS + </w:t>
      </w:r>
      <w:r>
        <w:rPr>
          <w:rFonts w:hint="eastAsia"/>
          <w:b/>
          <w:bCs/>
          <w:lang w:val="en-US" w:eastAsia="zh-CN"/>
        </w:rPr>
        <w:t xml:space="preserve">15 </w:t>
      </w:r>
      <w:r>
        <w:rPr>
          <w:rFonts w:hint="default"/>
          <w:b/>
          <w:bCs/>
          <w:lang w:val="en-US" w:eastAsia="zh-CN"/>
        </w:rPr>
        <w:t>dB</w:t>
      </w:r>
      <w:r>
        <w:rPr>
          <w:rFonts w:hint="eastAsia"/>
          <w:b/>
          <w:bCs/>
          <w:lang w:val="en-US" w:eastAsia="zh-CN"/>
        </w:rPr>
        <w:t xml:space="preserve"> is proposed as wanted signal level for BS type 1-O in EMC test.</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EMC test wanted signal level and proposals are:</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b/>
          <w:bCs/>
          <w:lang w:val="en-US" w:eastAsia="zh-CN"/>
        </w:rPr>
      </w:pPr>
      <w:r>
        <w:rPr>
          <w:rFonts w:hint="eastAsia"/>
          <w:b/>
          <w:bCs/>
          <w:lang w:val="en-US" w:eastAsia="zh-CN"/>
        </w:rPr>
        <w:t>Observation: There is a 9dB difference between wanted signal level for EMC test and OOB conducted test.</w:t>
      </w:r>
    </w:p>
    <w:p>
      <w:pPr>
        <w:keepNext w:val="0"/>
        <w:keepLines w:val="0"/>
        <w:pageBreakBefore w:val="0"/>
        <w:widowControl/>
        <w:kinsoku/>
        <w:wordWrap/>
        <w:overflowPunct/>
        <w:topLinePunct w:val="0"/>
        <w:autoSpaceDE/>
        <w:autoSpaceDN/>
        <w:bidi w:val="0"/>
        <w:adjustRightInd/>
        <w:snapToGrid/>
        <w:spacing w:before="137" w:beforeLines="50"/>
        <w:jc w:val="left"/>
        <w:textAlignment w:val="auto"/>
        <w:outlineLvl w:val="9"/>
        <w:rPr>
          <w:rFonts w:hint="default"/>
          <w:b/>
          <w:bCs/>
          <w:lang w:val="en-US" w:eastAsia="zh-CN"/>
        </w:rPr>
      </w:pPr>
      <w:r>
        <w:rPr>
          <w:rFonts w:hint="eastAsia"/>
          <w:b/>
          <w:bCs/>
          <w:lang w:val="en-US" w:eastAsia="zh-CN"/>
        </w:rPr>
        <w:t xml:space="preserve">Proposal: </w:t>
      </w:r>
      <w:r>
        <w:rPr>
          <w:rFonts w:hint="default"/>
          <w:b/>
          <w:bCs/>
          <w:lang w:val="en-US" w:eastAsia="zh-CN"/>
        </w:rPr>
        <w:t>EIS</w:t>
      </w:r>
      <w:r>
        <w:rPr>
          <w:rFonts w:hint="default"/>
          <w:b/>
          <w:bCs/>
          <w:vertAlign w:val="subscript"/>
          <w:lang w:val="en-US" w:eastAsia="zh-CN"/>
        </w:rPr>
        <w:t>minSENS</w:t>
      </w:r>
      <w:r>
        <w:rPr>
          <w:rFonts w:hint="default"/>
          <w:b/>
          <w:bCs/>
          <w:lang w:val="en-US" w:eastAsia="zh-CN"/>
        </w:rPr>
        <w:t> + </w:t>
      </w:r>
      <w:r>
        <w:rPr>
          <w:rFonts w:hint="eastAsia"/>
          <w:b/>
          <w:bCs/>
          <w:lang w:val="en-US" w:eastAsia="zh-CN"/>
        </w:rPr>
        <w:t xml:space="preserve">15 </w:t>
      </w:r>
      <w:r>
        <w:rPr>
          <w:rFonts w:hint="default"/>
          <w:b/>
          <w:bCs/>
          <w:lang w:val="en-US" w:eastAsia="zh-CN"/>
        </w:rPr>
        <w:t>dB</w:t>
      </w:r>
      <w:r>
        <w:rPr>
          <w:rFonts w:hint="eastAsia"/>
          <w:b/>
          <w:bCs/>
          <w:lang w:val="en-US" w:eastAsia="zh-CN"/>
        </w:rPr>
        <w:t xml:space="preserve"> is proposed as wanted signal level for BS type 1-O in EMC test.</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R4-1810317 on wanted signal power and spatial exclusion, ZTE</w:t>
      </w:r>
    </w:p>
    <w:p>
      <w:pPr>
        <w:pStyle w:val="93"/>
        <w:rPr>
          <w:rFonts w:hint="eastAsia"/>
          <w:lang w:val="en-US" w:eastAsia="zh-CN"/>
        </w:rPr>
      </w:pPr>
      <w:r>
        <w:rPr>
          <w:rFonts w:hint="eastAsia"/>
          <w:lang w:val="en-US" w:eastAsia="zh-CN"/>
        </w:rPr>
        <w:t>R4-1814760 on wanted signal power for RI test and the comparison with out of band blocking test, ZTE</w:t>
      </w:r>
    </w:p>
    <w:p>
      <w:pPr>
        <w:pStyle w:val="93"/>
        <w:rPr>
          <w:rFonts w:hint="eastAsia"/>
          <w:lang w:val="en-US" w:eastAsia="zh-CN"/>
        </w:rPr>
      </w:pPr>
      <w:r>
        <w:rPr>
          <w:rFonts w:hint="eastAsia"/>
          <w:lang w:val="en-US" w:eastAsia="zh-CN"/>
        </w:rPr>
        <w:t>R4-1902334 - Draft CR to TS 38.113 Exclusion Bands for Radiated Immunity Test, Ericsson</w:t>
      </w:r>
    </w:p>
    <w:p>
      <w:pPr>
        <w:pStyle w:val="93"/>
        <w:rPr>
          <w:rFonts w:hint="eastAsia"/>
          <w:lang w:val="en-US" w:eastAsia="zh-CN"/>
        </w:rPr>
      </w:pPr>
      <w:r>
        <w:rPr>
          <w:rFonts w:hint="eastAsia"/>
          <w:lang w:val="en-US" w:eastAsia="zh-CN"/>
        </w:rPr>
        <w:t>R4-1816739 LS to ETSI ERM WGEMC on 3GPP RAN4 progress on the EMC specification for OTA AAS BS, ZTE, Ericsson</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1B7127"/>
    <w:rsid w:val="0252547F"/>
    <w:rsid w:val="029E0870"/>
    <w:rsid w:val="02C65454"/>
    <w:rsid w:val="031C4CB7"/>
    <w:rsid w:val="03AA77A6"/>
    <w:rsid w:val="04763DB6"/>
    <w:rsid w:val="047C7717"/>
    <w:rsid w:val="048D0320"/>
    <w:rsid w:val="05963C46"/>
    <w:rsid w:val="07194BEB"/>
    <w:rsid w:val="092F347C"/>
    <w:rsid w:val="094D0600"/>
    <w:rsid w:val="09501C01"/>
    <w:rsid w:val="0A2960EF"/>
    <w:rsid w:val="0B790392"/>
    <w:rsid w:val="0BE16E54"/>
    <w:rsid w:val="0C615DB7"/>
    <w:rsid w:val="0C90604D"/>
    <w:rsid w:val="0CBC21A6"/>
    <w:rsid w:val="0D30069E"/>
    <w:rsid w:val="0D885B5C"/>
    <w:rsid w:val="0D8A1C03"/>
    <w:rsid w:val="0E763984"/>
    <w:rsid w:val="0EE8621E"/>
    <w:rsid w:val="0FBB53A3"/>
    <w:rsid w:val="10561550"/>
    <w:rsid w:val="108C25AB"/>
    <w:rsid w:val="11CE6ABD"/>
    <w:rsid w:val="12116912"/>
    <w:rsid w:val="1354200B"/>
    <w:rsid w:val="13867FC8"/>
    <w:rsid w:val="139C0323"/>
    <w:rsid w:val="15B13CC5"/>
    <w:rsid w:val="166C0F69"/>
    <w:rsid w:val="169E6FF0"/>
    <w:rsid w:val="18244A12"/>
    <w:rsid w:val="19E510C0"/>
    <w:rsid w:val="1A670C75"/>
    <w:rsid w:val="1BB41235"/>
    <w:rsid w:val="1BDD4E03"/>
    <w:rsid w:val="1C3E5BEE"/>
    <w:rsid w:val="1D000C57"/>
    <w:rsid w:val="1D9D6581"/>
    <w:rsid w:val="1E4067BA"/>
    <w:rsid w:val="1E9A2C7A"/>
    <w:rsid w:val="1F697F0E"/>
    <w:rsid w:val="1F825716"/>
    <w:rsid w:val="20484B28"/>
    <w:rsid w:val="205270E7"/>
    <w:rsid w:val="206B2789"/>
    <w:rsid w:val="20B1597C"/>
    <w:rsid w:val="21107C64"/>
    <w:rsid w:val="21472AD0"/>
    <w:rsid w:val="21C109E9"/>
    <w:rsid w:val="21D67E69"/>
    <w:rsid w:val="225847F9"/>
    <w:rsid w:val="23597F29"/>
    <w:rsid w:val="24541EC9"/>
    <w:rsid w:val="25BE15D6"/>
    <w:rsid w:val="27BA255A"/>
    <w:rsid w:val="288B0F82"/>
    <w:rsid w:val="28E63C49"/>
    <w:rsid w:val="29D25E5C"/>
    <w:rsid w:val="2A351867"/>
    <w:rsid w:val="2CD613D2"/>
    <w:rsid w:val="2D153347"/>
    <w:rsid w:val="2D2A1CF1"/>
    <w:rsid w:val="2E0A65A8"/>
    <w:rsid w:val="2F7808DB"/>
    <w:rsid w:val="30885017"/>
    <w:rsid w:val="31C725D8"/>
    <w:rsid w:val="31E70315"/>
    <w:rsid w:val="32352858"/>
    <w:rsid w:val="33957597"/>
    <w:rsid w:val="339C289B"/>
    <w:rsid w:val="33AC3E9B"/>
    <w:rsid w:val="346B6A82"/>
    <w:rsid w:val="35DA3A34"/>
    <w:rsid w:val="377F030D"/>
    <w:rsid w:val="381708BF"/>
    <w:rsid w:val="388E4CAC"/>
    <w:rsid w:val="38B038AB"/>
    <w:rsid w:val="39BD0890"/>
    <w:rsid w:val="3CAA1627"/>
    <w:rsid w:val="3D3210E1"/>
    <w:rsid w:val="3E2E3C0E"/>
    <w:rsid w:val="3E343CDE"/>
    <w:rsid w:val="3E3602D5"/>
    <w:rsid w:val="3EE436F8"/>
    <w:rsid w:val="405209B8"/>
    <w:rsid w:val="414D70C7"/>
    <w:rsid w:val="422431F5"/>
    <w:rsid w:val="42395B94"/>
    <w:rsid w:val="424B558A"/>
    <w:rsid w:val="426B0E00"/>
    <w:rsid w:val="42AE4A66"/>
    <w:rsid w:val="42EE355E"/>
    <w:rsid w:val="43F45753"/>
    <w:rsid w:val="44204329"/>
    <w:rsid w:val="451A2E72"/>
    <w:rsid w:val="45D61D1B"/>
    <w:rsid w:val="465B1E95"/>
    <w:rsid w:val="467251C6"/>
    <w:rsid w:val="467823B0"/>
    <w:rsid w:val="46ED68DD"/>
    <w:rsid w:val="48866A0F"/>
    <w:rsid w:val="4A015527"/>
    <w:rsid w:val="4B112B71"/>
    <w:rsid w:val="4BA52676"/>
    <w:rsid w:val="4C6B12AB"/>
    <w:rsid w:val="4CBE1380"/>
    <w:rsid w:val="4D8D0EED"/>
    <w:rsid w:val="4E0B7835"/>
    <w:rsid w:val="4E6374A0"/>
    <w:rsid w:val="4EDC2D82"/>
    <w:rsid w:val="4F484719"/>
    <w:rsid w:val="50101CBA"/>
    <w:rsid w:val="50502B31"/>
    <w:rsid w:val="50753E62"/>
    <w:rsid w:val="52A4335A"/>
    <w:rsid w:val="52B64652"/>
    <w:rsid w:val="5486461F"/>
    <w:rsid w:val="54966634"/>
    <w:rsid w:val="569C053A"/>
    <w:rsid w:val="571479C7"/>
    <w:rsid w:val="58BA16F6"/>
    <w:rsid w:val="5A1C2F07"/>
    <w:rsid w:val="5AA73CA5"/>
    <w:rsid w:val="5B9B36BD"/>
    <w:rsid w:val="5C844C0E"/>
    <w:rsid w:val="5D5A5641"/>
    <w:rsid w:val="5D5E4B33"/>
    <w:rsid w:val="5DD85B0C"/>
    <w:rsid w:val="5E720882"/>
    <w:rsid w:val="5E8C6849"/>
    <w:rsid w:val="5FBE7D86"/>
    <w:rsid w:val="6120442E"/>
    <w:rsid w:val="61392C49"/>
    <w:rsid w:val="61E91DC1"/>
    <w:rsid w:val="61EB6DF6"/>
    <w:rsid w:val="628B20F9"/>
    <w:rsid w:val="63160223"/>
    <w:rsid w:val="65ED19B5"/>
    <w:rsid w:val="672762CB"/>
    <w:rsid w:val="67A84266"/>
    <w:rsid w:val="68FE10CA"/>
    <w:rsid w:val="69954D46"/>
    <w:rsid w:val="6A650E24"/>
    <w:rsid w:val="6AB03EB3"/>
    <w:rsid w:val="6C560643"/>
    <w:rsid w:val="6C5C4755"/>
    <w:rsid w:val="6CC47F20"/>
    <w:rsid w:val="6D6A226E"/>
    <w:rsid w:val="6D9E564E"/>
    <w:rsid w:val="6E647BAA"/>
    <w:rsid w:val="6E6C55F9"/>
    <w:rsid w:val="6E73050D"/>
    <w:rsid w:val="6ED8743F"/>
    <w:rsid w:val="6F166551"/>
    <w:rsid w:val="6F7A5B80"/>
    <w:rsid w:val="70994298"/>
    <w:rsid w:val="70A779CE"/>
    <w:rsid w:val="73653AD9"/>
    <w:rsid w:val="752B36B1"/>
    <w:rsid w:val="75D44E15"/>
    <w:rsid w:val="77BD025C"/>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3</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cp:lastModifiedBy>
  <cp:lastPrinted>2015-01-14T18:53:00Z</cp:lastPrinted>
  <dcterms:modified xsi:type="dcterms:W3CDTF">2019-04-01T08:39:59Z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